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Rapport for utfordringsgruppene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Gruppenr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og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navn:</w:t>
      </w:r>
      <w:r>
        <w:rPr>
          <w:rFonts w:ascii="Arial" w:hAnsi="Arial" w:cs="Arial"/>
          <w:color w:val="333333"/>
          <w:sz w:val="21"/>
          <w:szCs w:val="21"/>
        </w:rPr>
        <w:br/>
        <w:t>Gruppe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2B-1 Samhandling i brukermedvirkning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Deltakere og aktørroller i gruppa: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Karina Berg                     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Fasilitator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Aud Emilie Evensen.        Gruppemedlem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Hilfrid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 Brataas.              Gruppemedlem</w:t>
      </w:r>
      <w:r>
        <w:rPr>
          <w:rFonts w:ascii="Arial" w:hAnsi="Arial" w:cs="Arial"/>
          <w:color w:val="333333"/>
          <w:sz w:val="21"/>
          <w:szCs w:val="21"/>
        </w:rPr>
        <w:br/>
        <w:t>Håvard Haakonsen.         Gruppemedlem</w:t>
      </w:r>
      <w:r>
        <w:rPr>
          <w:rFonts w:ascii="Arial" w:hAnsi="Arial" w:cs="Arial"/>
          <w:color w:val="333333"/>
          <w:sz w:val="21"/>
          <w:szCs w:val="21"/>
        </w:rPr>
        <w:br/>
        <w:t>Jan Ivar Ekberg.               Gruppemedlem</w:t>
      </w:r>
      <w:r>
        <w:rPr>
          <w:rFonts w:ascii="Arial" w:hAnsi="Arial" w:cs="Arial"/>
          <w:color w:val="333333"/>
          <w:sz w:val="21"/>
          <w:szCs w:val="21"/>
        </w:rPr>
        <w:br/>
        <w:t>Ellen Bergerud.                 Gruppemedlem</w:t>
      </w:r>
      <w:r>
        <w:rPr>
          <w:rFonts w:ascii="Arial" w:hAnsi="Arial" w:cs="Arial"/>
          <w:color w:val="333333"/>
          <w:sz w:val="21"/>
          <w:szCs w:val="21"/>
        </w:rPr>
        <w:br/>
        <w:t>Ola Vea Gustavsen           Gruppemedlem/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fasilitator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og initiativtaker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Beskriv problemet: </w:t>
      </w:r>
      <w:r>
        <w:rPr>
          <w:rFonts w:ascii="Arial" w:hAnsi="Arial" w:cs="Arial"/>
          <w:color w:val="333333"/>
          <w:sz w:val="21"/>
          <w:szCs w:val="21"/>
        </w:rPr>
        <w:br/>
        <w:t>Brukeren som likeverdig part i arbeidet med å få mennesker med nedsatt funksjonsevne tilbake i jobb. Hvordan gjør vi det?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Resultat (fra gruppas arbeid): </w:t>
      </w:r>
      <w:r>
        <w:rPr>
          <w:rFonts w:ascii="Arial" w:hAnsi="Arial" w:cs="Arial"/>
          <w:color w:val="333333"/>
          <w:sz w:val="21"/>
          <w:szCs w:val="21"/>
        </w:rPr>
        <w:br/>
        <w:t>Opplæring av brukere i utvalg for å oppnå reell brukermedvirkning. 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Gruppa vil anbefale at brukere blir involvert i arbeidet opp mot arbeidsgiverorganisasjoner for å bidra til i arbeidet med å sysselsette mennesker med nedsatt funksjonsevne. 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For å muliggjøre et fremtidig endringsarbeid, anbefaler gruppa at forskrift om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arbeidsretta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tiltak endres. Da kan en gi mulighet for mere treffsikre tiltak.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Involvere brukerkompetanse i tiltaksplanleggingen.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 w:rsidRPr="00EE28FF">
        <w:rPr>
          <w:rFonts w:ascii="Arial" w:hAnsi="Arial" w:cs="Arial"/>
          <w:color w:val="333333"/>
          <w:sz w:val="21"/>
          <w:szCs w:val="21"/>
          <w:lang w:val="en-GB"/>
        </w:rPr>
        <w:t xml:space="preserve">"place and train" mer enn "train and place." </w:t>
      </w:r>
      <w:r>
        <w:rPr>
          <w:rFonts w:ascii="Arial" w:hAnsi="Arial" w:cs="Arial"/>
          <w:color w:val="333333"/>
          <w:sz w:val="21"/>
          <w:szCs w:val="21"/>
        </w:rPr>
        <w:t xml:space="preserve">Fordi en reell jobbsituasjon motiverer mer enn å trene på noe som kanskje kommer over tid. Legge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tilrette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 mestring og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ansvarliggjøre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deltakere til å kunne påvirke sin egen fremtid. Da blir og eierskap til egen livssituasjon merkbar. 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Ta i bruk mentorer, enten i virksomheten eller eksternt som bidrar med å koordinere og motivere for at deltaker kan stå i jobb over tid. 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Konkretisering av resultatet</w:t>
      </w:r>
      <w:r>
        <w:rPr>
          <w:rFonts w:ascii="Arial" w:hAnsi="Arial" w:cs="Arial"/>
          <w:color w:val="333333"/>
          <w:sz w:val="21"/>
          <w:szCs w:val="21"/>
        </w:rPr>
        <w:br/>
        <w:t xml:space="preserve">Vi ønsker at brukermedvirkning blir tatt med i planlegging av tjenestene.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Jfr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NAV lovens paragraf 6.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Videre arbeid med utfordringen (neste skritt):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Ferdigstille rapport.</w:t>
      </w:r>
      <w:r>
        <w:rPr>
          <w:rFonts w:ascii="Arial" w:hAnsi="Arial" w:cs="Arial"/>
          <w:color w:val="333333"/>
          <w:sz w:val="21"/>
          <w:szCs w:val="21"/>
        </w:rPr>
        <w:br/>
        <w:t xml:space="preserve">Presentere resultat i tråd med invitasjonen fra Bjørn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Guldvog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og Joakim Lystad. </w:t>
      </w:r>
      <w:r>
        <w:rPr>
          <w:rFonts w:ascii="Arial" w:hAnsi="Arial" w:cs="Arial"/>
          <w:color w:val="333333"/>
          <w:sz w:val="21"/>
          <w:szCs w:val="21"/>
        </w:rPr>
        <w:br/>
        <w:t>Hvis ønskelig  er vi i gruppa positive til videre utviklingsarbeid.</w:t>
      </w:r>
    </w:p>
    <w:p w:rsidR="00EE28FF" w:rsidRDefault="00EE28FF" w:rsidP="00EE28FF">
      <w:pPr>
        <w:pStyle w:val="NormalWeb"/>
        <w:shd w:val="clear" w:color="auto" w:fill="FFFFFF"/>
        <w:spacing w:before="0" w:beforeAutospacing="0" w:after="360" w:afterAutospacing="0" w:line="357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Ønsket bruk av nettplassen </w:t>
      </w:r>
      <w:hyperlink r:id="rId4" w:tgtFrame="_blank" w:history="1">
        <w:r>
          <w:rPr>
            <w:rStyle w:val="Hyperkobling"/>
            <w:rFonts w:ascii="Arial" w:hAnsi="Arial" w:cs="Arial"/>
            <w:color w:val="04B6E7"/>
            <w:sz w:val="21"/>
            <w:szCs w:val="21"/>
            <w:u w:val="none"/>
          </w:rPr>
          <w:t>arena.arbeidoghelse.no</w:t>
        </w:r>
      </w:hyperlink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jatakk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B2A1B" w:rsidRDefault="00FB2A1B">
      <w:bookmarkStart w:id="0" w:name="_GoBack"/>
      <w:bookmarkEnd w:id="0"/>
    </w:p>
    <w:sectPr w:rsidR="00FB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F"/>
    <w:rsid w:val="00EE28FF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ECC83-ED3B-4CCD-8300-383C6A3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E2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ena.arbeidoghels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Dale</dc:creator>
  <cp:keywords/>
  <dc:description/>
  <cp:lastModifiedBy>Toril Dale</cp:lastModifiedBy>
  <cp:revision>1</cp:revision>
  <dcterms:created xsi:type="dcterms:W3CDTF">2015-02-10T10:23:00Z</dcterms:created>
  <dcterms:modified xsi:type="dcterms:W3CDTF">2015-02-10T10:24:00Z</dcterms:modified>
</cp:coreProperties>
</file>